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gewärtigen</o:Title>
    <o:Author>Netzverb &lt;info@netzverb.de&gt;</o:Author>
    <o:Subject>
			Časovanie nemeckého slovesa gewärtigen (očakávať, predpokladať):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gewärtigen</w:t>
        <w:br/>
      </w:r>
      <w:r>
        <w:rPr>
          <w:sz w:val="16"/>
          <w:color w:val="999999"/>
        </w:rPr>
        <w:t>https://sk.verbformen.net/conjugation/gewa3rtigen.htm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nerozlučný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Nie je možná hovorová elízia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