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kullern (hat)</o:Title>
    <o:Author>Netzverb &lt;info@netzverb.de&gt;</o:Author>
    <o:Subject>
			Časovanie nemeckého slovesa kullern (hat) (kotúľať):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kullern (hat)</w:t>
        <w:br/>
      </w:r>
      <w:r>
        <w:rPr>
          <w:sz w:val="16"/>
          <w:color w:val="999999"/>
        </w:rPr>
        <w:t>https://sk.verbformen.net/conjugation/kullern.htm</w:t>
      </w:r>
    </w:p>
    <!-- EIGENSCHAFTEN -->
    <w:p>
      <w:r>
        <w:rPr>
          <w:color w:val="999999"/>
        </w:rPr>
        <w:t>
					pravidelný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Nie je možná hovorová elízia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Použitie zriedkavé alebo neobvyklé </w:t>
        <w:t xml:space="preserve">⁵ Iba v hovorovom použití </w:t>
      </w:r>
    </w:p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