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statthaben</o:Title>
    <o:Author>Netzverb &lt;info@netzverb.de&gt;</o:Author>
    <o:Subject>
			Časovanie nemeckého slovesa statthaben (prebiehať, uskutočniť sa):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statthaben</w:t>
        <w:t xml:space="preserve"> · </w:t>
        <w:t>Procesný pasív</w:t>
        <w:br/>
      </w:r>
      <w:r>
        <w:rPr>
          <w:sz w:val="16"/>
          <w:color w:val="999999"/>
        </w:rPr>
        <w:t>https://sk.verbformen.net/conjugation/statthaben.htm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oddeliteľný</w:t>
      </w:r>
    </w:p>
    <!-- STECKBRIEF -->
    <w:p>
      <w:pPr>
        <w:jc w:val="center"/>
      </w:pPr>
      <w:r>
        <w:rPr>
          <w:b/>
          <w:color w:val="999999"/>
          <w:sz w:val="50"/>
        </w:rPr>
        <w:t>statt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pridanie -e « </w:t>
        <w:t xml:space="preserve">» Zmena kmeňovej samohlásky</w:t>
        <w:t xml:space="preserve"> a - a</w:t>
        <w:t xml:space="preserve"> - a « </w:t>
        <w:t xml:space="preserve">» Zmena spoluhlásky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